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 w:val="left" w:leader="none" w:pos="3120"/>
        </w:tabs>
        <w:spacing w:line="240" w:lineRule="auto"/>
        <w:rPr>
          <w:sz w:val="52"/>
          <w:szCs w:val="5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114300</wp:posOffset>
            </wp:positionV>
            <wp:extent cx="3209925" cy="1443525"/>
            <wp:effectExtent b="0" l="0" r="0" t="0"/>
            <wp:wrapNone/>
            <wp:docPr id="1" name="image1.png"/>
            <a:graphic>
              <a:graphicData uri="http://schemas.openxmlformats.org/drawingml/2006/picture">
                <pic:pic>
                  <pic:nvPicPr>
                    <pic:cNvPr id="0" name="image1.png"/>
                    <pic:cNvPicPr preferRelativeResize="0"/>
                  </pic:nvPicPr>
                  <pic:blipFill>
                    <a:blip r:embed="rId6"/>
                    <a:srcRect b="14377" l="0" r="-1506" t="0"/>
                    <a:stretch>
                      <a:fillRect/>
                    </a:stretch>
                  </pic:blipFill>
                  <pic:spPr>
                    <a:xfrm>
                      <a:off x="0" y="0"/>
                      <a:ext cx="3209925" cy="1443525"/>
                    </a:xfrm>
                    <a:prstGeom prst="rect"/>
                    <a:ln/>
                  </pic:spPr>
                </pic:pic>
              </a:graphicData>
            </a:graphic>
          </wp:anchor>
        </w:drawing>
      </w:r>
    </w:p>
    <w:p w:rsidR="00000000" w:rsidDel="00000000" w:rsidP="00000000" w:rsidRDefault="00000000" w:rsidRPr="00000000" w14:paraId="00000002">
      <w:pPr>
        <w:tabs>
          <w:tab w:val="left" w:leader="none" w:pos="-426"/>
          <w:tab w:val="left" w:leader="none" w:pos="3120"/>
        </w:tabs>
        <w:spacing w:line="240" w:lineRule="auto"/>
        <w:rPr>
          <w:sz w:val="52"/>
          <w:szCs w:val="52"/>
        </w:rPr>
      </w:pPr>
      <w:r w:rsidDel="00000000" w:rsidR="00000000" w:rsidRPr="00000000">
        <w:rPr>
          <w:rtl w:val="0"/>
        </w:rPr>
      </w:r>
    </w:p>
    <w:p w:rsidR="00000000" w:rsidDel="00000000" w:rsidP="00000000" w:rsidRDefault="00000000" w:rsidRPr="00000000" w14:paraId="00000003">
      <w:pPr>
        <w:tabs>
          <w:tab w:val="left" w:leader="none" w:pos="-426"/>
          <w:tab w:val="left" w:leader="none" w:pos="3120"/>
        </w:tabs>
        <w:spacing w:line="240" w:lineRule="auto"/>
        <w:rPr>
          <w:sz w:val="52"/>
          <w:szCs w:val="52"/>
        </w:rPr>
      </w:pPr>
      <w:r w:rsidDel="00000000" w:rsidR="00000000" w:rsidRPr="00000000">
        <w:rPr>
          <w:rtl w:val="0"/>
        </w:rPr>
      </w:r>
    </w:p>
    <w:p w:rsidR="00000000" w:rsidDel="00000000" w:rsidP="00000000" w:rsidRDefault="00000000" w:rsidRPr="00000000" w14:paraId="00000004">
      <w:pPr>
        <w:tabs>
          <w:tab w:val="left" w:leader="none" w:pos="-426"/>
          <w:tab w:val="left" w:leader="none" w:pos="3120"/>
        </w:tabs>
        <w:spacing w:line="240" w:lineRule="auto"/>
        <w:rPr>
          <w:sz w:val="52"/>
          <w:szCs w:val="52"/>
        </w:rPr>
      </w:pPr>
      <w:r w:rsidDel="00000000" w:rsidR="00000000" w:rsidRPr="00000000">
        <w:rPr>
          <w:rtl w:val="0"/>
        </w:rPr>
      </w:r>
    </w:p>
    <w:p w:rsidR="00000000" w:rsidDel="00000000" w:rsidP="00000000" w:rsidRDefault="00000000" w:rsidRPr="00000000" w14:paraId="00000005">
      <w:pPr>
        <w:tabs>
          <w:tab w:val="left" w:leader="none" w:pos="-426"/>
          <w:tab w:val="left" w:leader="none" w:pos="3120"/>
        </w:tabs>
        <w:spacing w:line="240" w:lineRule="auto"/>
        <w:rPr>
          <w:sz w:val="52"/>
          <w:szCs w:val="52"/>
        </w:rPr>
      </w:pPr>
      <w:r w:rsidDel="00000000" w:rsidR="00000000" w:rsidRPr="00000000">
        <w:rPr>
          <w:rtl w:val="0"/>
        </w:rPr>
      </w:r>
    </w:p>
    <w:p w:rsidR="00000000" w:rsidDel="00000000" w:rsidP="00000000" w:rsidRDefault="00000000" w:rsidRPr="00000000" w14:paraId="00000006">
      <w:pPr>
        <w:tabs>
          <w:tab w:val="left" w:leader="none" w:pos="-426"/>
          <w:tab w:val="left" w:leader="none" w:pos="3120"/>
        </w:tabs>
        <w:spacing w:line="240" w:lineRule="auto"/>
        <w:jc w:val="center"/>
        <w:rPr>
          <w:sz w:val="32"/>
          <w:szCs w:val="32"/>
        </w:rPr>
      </w:pPr>
      <w:r w:rsidDel="00000000" w:rsidR="00000000" w:rsidRPr="00000000">
        <w:rPr>
          <w:rtl w:val="0"/>
        </w:rPr>
      </w:r>
    </w:p>
    <w:p w:rsidR="00000000" w:rsidDel="00000000" w:rsidP="00000000" w:rsidRDefault="00000000" w:rsidRPr="00000000" w14:paraId="00000007">
      <w:pPr>
        <w:tabs>
          <w:tab w:val="left" w:leader="none" w:pos="-426"/>
          <w:tab w:val="left" w:leader="none" w:pos="3120"/>
        </w:tabs>
        <w:spacing w:line="240" w:lineRule="auto"/>
        <w:jc w:val="center"/>
        <w:rPr>
          <w:sz w:val="32"/>
          <w:szCs w:val="32"/>
        </w:rPr>
      </w:pPr>
      <w:r w:rsidDel="00000000" w:rsidR="00000000" w:rsidRPr="00000000">
        <w:rPr>
          <w:sz w:val="32"/>
          <w:szCs w:val="32"/>
          <w:rtl w:val="0"/>
        </w:rPr>
        <w:t xml:space="preserve">LAATSTE INFORMATIE</w:t>
      </w:r>
    </w:p>
    <w:p w:rsidR="00000000" w:rsidDel="00000000" w:rsidP="00000000" w:rsidRDefault="00000000" w:rsidRPr="00000000" w14:paraId="00000008">
      <w:pPr>
        <w:tabs>
          <w:tab w:val="left" w:leader="none" w:pos="-426"/>
          <w:tab w:val="left" w:leader="none" w:pos="3120"/>
        </w:tabs>
        <w:spacing w:line="240" w:lineRule="auto"/>
        <w:jc w:val="center"/>
        <w:rPr>
          <w:sz w:val="24"/>
          <w:szCs w:val="24"/>
        </w:rPr>
      </w:pPr>
      <w:r w:rsidDel="00000000" w:rsidR="00000000" w:rsidRPr="00000000">
        <w:rPr>
          <w:sz w:val="24"/>
          <w:szCs w:val="24"/>
          <w:rtl w:val="0"/>
        </w:rPr>
        <w:t xml:space="preserve">Wampex Vledder vrijdag 9 januari 2026</w:t>
      </w:r>
    </w:p>
    <w:p w:rsidR="00000000" w:rsidDel="00000000" w:rsidP="00000000" w:rsidRDefault="00000000" w:rsidRPr="00000000" w14:paraId="00000009">
      <w:pPr>
        <w:tabs>
          <w:tab w:val="left" w:leader="none" w:pos="-426"/>
          <w:tab w:val="left" w:leader="none" w:pos="3120"/>
        </w:tabs>
        <w:spacing w:line="240" w:lineRule="auto"/>
        <w:rPr>
          <w:sz w:val="16"/>
          <w:szCs w:val="16"/>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Starttijden</w:t>
      </w:r>
    </w:p>
    <w:p w:rsidR="00000000" w:rsidDel="00000000" w:rsidP="00000000" w:rsidRDefault="00000000" w:rsidRPr="00000000" w14:paraId="0000000C">
      <w:pPr>
        <w:numPr>
          <w:ilvl w:val="0"/>
          <w:numId w:val="5"/>
        </w:numPr>
        <w:spacing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De starttijd staat in de bijlage, jullie vertrekken vanaf de brandweerkazerne, Kerkhoflaan 2 te Vledder</w:t>
      </w:r>
      <w:r w:rsidDel="00000000" w:rsidR="00000000" w:rsidRPr="00000000">
        <w:rPr>
          <w:rtl w:val="0"/>
        </w:rPr>
      </w:r>
    </w:p>
    <w:p w:rsidR="00000000" w:rsidDel="00000000" w:rsidP="00000000" w:rsidRDefault="00000000" w:rsidRPr="00000000" w14:paraId="0000000D">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meldt je uiterlijk 20 minuten voor jullie starttijd, hier wordt je ontvangen met koffie en koek. </w:t>
      </w:r>
    </w:p>
    <w:p w:rsidR="00000000" w:rsidDel="00000000" w:rsidP="00000000" w:rsidRDefault="00000000" w:rsidRPr="00000000" w14:paraId="0000000E">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Jullie krijgen je boekje 12 minuten voor jullie starttijd en nog verdere informatie.</w:t>
      </w:r>
    </w:p>
    <w:p w:rsidR="00000000" w:rsidDel="00000000" w:rsidP="00000000" w:rsidRDefault="00000000" w:rsidRPr="00000000" w14:paraId="0000000F">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Omroepen</w:t>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 wordt 12 minuten voor de starttijd omgeroepen om je boekje op te halen.</w:t>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Je team </w:t>
      </w:r>
      <w:r w:rsidDel="00000000" w:rsidR="00000000" w:rsidRPr="00000000">
        <w:rPr>
          <w:rFonts w:ascii="Times New Roman" w:cs="Times New Roman" w:eastAsia="Times New Roman" w:hAnsi="Times New Roman"/>
          <w:b w:val="1"/>
          <w:bCs w:val="1"/>
          <w:rtl w:val="0"/>
        </w:rPr>
        <w:t xml:space="preserve">moet</w:t>
      </w:r>
      <w:r w:rsidDel="00000000" w:rsidR="00000000" w:rsidRPr="00000000">
        <w:rPr>
          <w:rFonts w:ascii="Times New Roman" w:cs="Times New Roman" w:eastAsia="Times New Roman" w:hAnsi="Times New Roman"/>
          <w:rtl w:val="0"/>
        </w:rPr>
        <w:t xml:space="preserve"> starten, zodra je wordt opgeroepen op je starttijd.</w:t>
      </w:r>
    </w:p>
    <w:p w:rsidR="00000000" w:rsidDel="00000000" w:rsidP="00000000" w:rsidRDefault="00000000" w:rsidRPr="00000000" w14:paraId="00000013">
      <w:pPr>
        <w:spacing w:line="24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Veiligheid</w:t>
      </w:r>
    </w:p>
    <w:p w:rsidR="00000000" w:rsidDel="00000000" w:rsidP="00000000" w:rsidRDefault="00000000" w:rsidRPr="00000000" w14:paraId="00000015">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afloop van deze Wampex willen wij als organisatie natuurlijk dat u weer veilig thuis komt, denk daarom om uw veiligheid en laat u eventueel ophalen.</w:t>
      </w:r>
    </w:p>
    <w:p w:rsidR="00000000" w:rsidDel="00000000" w:rsidP="00000000" w:rsidRDefault="00000000" w:rsidRPr="00000000" w14:paraId="00000016">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Uitslag</w:t>
      </w:r>
    </w:p>
    <w:p w:rsidR="00000000" w:rsidDel="00000000" w:rsidP="00000000" w:rsidRDefault="00000000" w:rsidRPr="00000000" w14:paraId="00000018">
      <w:pPr>
        <w:numPr>
          <w:ilvl w:val="0"/>
          <w:numId w:val="6"/>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 de dinsdag na de Wampex Vledder komen de uitslagen op de website te staan. De contactpersoon van jullie team ontvangt de einduitslag per e-mail.</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color w:val="ff0000"/>
          <w:sz w:val="28"/>
          <w:szCs w:val="28"/>
          <w:rtl w:val="0"/>
        </w:rPr>
        <w:t xml:space="preserve">Let op, volgende pagina bevat nog meer info!</w:t>
      </w:r>
      <w:r w:rsidDel="00000000" w:rsidR="00000000" w:rsidRPr="00000000">
        <w:br w:type="page"/>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Wat dient u mee te nemen:</w:t>
      </w:r>
    </w:p>
    <w:p w:rsidR="00000000" w:rsidDel="00000000" w:rsidP="00000000" w:rsidRDefault="00000000" w:rsidRPr="00000000" w14:paraId="0000001E">
      <w:pPr>
        <w:widowControl w:val="0"/>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Verplicht </w:t>
      </w:r>
      <w:r w:rsidDel="00000000" w:rsidR="00000000" w:rsidRPr="00000000">
        <w:rPr>
          <w:rFonts w:ascii="Times New Roman" w:cs="Times New Roman" w:eastAsia="Times New Roman" w:hAnsi="Times New Roman"/>
          <w:b w:val="1"/>
          <w:bCs w:val="1"/>
          <w:sz w:val="28"/>
          <w:szCs w:val="28"/>
          <w:rtl w:val="0"/>
        </w:rPr>
        <w:t xml:space="preserve">              </w:t>
        <w:tab/>
      </w:r>
    </w:p>
    <w:p w:rsidR="00000000" w:rsidDel="00000000" w:rsidP="00000000" w:rsidRDefault="00000000" w:rsidRPr="00000000" w14:paraId="0000001F">
      <w:pPr>
        <w:widowControl w:val="0"/>
        <w:numPr>
          <w:ilvl w:val="0"/>
          <w:numId w:val="2"/>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Kompassen</w:t>
      </w:r>
    </w:p>
    <w:p w:rsidR="00000000" w:rsidDel="00000000" w:rsidP="00000000" w:rsidRDefault="00000000" w:rsidRPr="00000000" w14:paraId="00000020">
      <w:pPr>
        <w:widowControl w:val="0"/>
        <w:numPr>
          <w:ilvl w:val="0"/>
          <w:numId w:val="2"/>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Minimaal 2 Android telefoons met NFC en Chrome browser</w:t>
      </w:r>
    </w:p>
    <w:p w:rsidR="00000000" w:rsidDel="00000000" w:rsidP="00000000" w:rsidRDefault="00000000" w:rsidRPr="00000000" w14:paraId="00000021">
      <w:pPr>
        <w:widowControl w:val="0"/>
        <w:numPr>
          <w:ilvl w:val="0"/>
          <w:numId w:val="2"/>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Schrijfgerei</w:t>
      </w:r>
    </w:p>
    <w:p w:rsidR="00000000" w:rsidDel="00000000" w:rsidP="00000000" w:rsidRDefault="00000000" w:rsidRPr="00000000" w14:paraId="00000022">
      <w:pPr>
        <w:widowControl w:val="0"/>
        <w:numPr>
          <w:ilvl w:val="0"/>
          <w:numId w:val="2"/>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Goede zaklamp </w:t>
      </w:r>
    </w:p>
    <w:p w:rsidR="00000000" w:rsidDel="00000000" w:rsidP="00000000" w:rsidRDefault="00000000" w:rsidRPr="00000000" w14:paraId="00000023">
      <w:pPr>
        <w:widowControl w:val="0"/>
        <w:numPr>
          <w:ilvl w:val="0"/>
          <w:numId w:val="2"/>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E.H.B.O.-materiaal</w:t>
      </w:r>
    </w:p>
    <w:p w:rsidR="00000000" w:rsidDel="00000000" w:rsidP="00000000" w:rsidRDefault="00000000" w:rsidRPr="00000000" w14:paraId="00000024">
      <w:pPr>
        <w:widowControl w:val="0"/>
        <w:numPr>
          <w:ilvl w:val="0"/>
          <w:numId w:val="2"/>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Doorzichtig rood folie (moet om je zaklamp kunnen) of rood licht</w:t>
      </w:r>
    </w:p>
    <w:p w:rsidR="00000000" w:rsidDel="00000000" w:rsidP="00000000" w:rsidRDefault="00000000" w:rsidRPr="00000000" w14:paraId="00000025">
      <w:pPr>
        <w:widowControl w:val="0"/>
        <w:numPr>
          <w:ilvl w:val="0"/>
          <w:numId w:val="2"/>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veiligheidsvestje</w:t>
      </w:r>
    </w:p>
    <w:p w:rsidR="00000000" w:rsidDel="00000000" w:rsidP="00000000" w:rsidRDefault="00000000" w:rsidRPr="00000000" w14:paraId="00000026">
      <w:pPr>
        <w:widowControl w:val="0"/>
        <w:numPr>
          <w:ilvl w:val="0"/>
          <w:numId w:val="2"/>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Boot (moet minimaal 1 persoon in kunnen)</w:t>
      </w:r>
    </w:p>
    <w:p w:rsidR="00000000" w:rsidDel="00000000" w:rsidP="00000000" w:rsidRDefault="00000000" w:rsidRPr="00000000" w14:paraId="00000027">
      <w:pPr>
        <w:widowControl w:val="0"/>
        <w:numPr>
          <w:ilvl w:val="0"/>
          <w:numId w:val="2"/>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Pomp</w:t>
      </w:r>
    </w:p>
    <w:p w:rsidR="00000000" w:rsidDel="00000000" w:rsidP="00000000" w:rsidRDefault="00000000" w:rsidRPr="00000000" w14:paraId="00000028">
      <w:pPr>
        <w:widowControl w:val="0"/>
        <w:numPr>
          <w:ilvl w:val="0"/>
          <w:numId w:val="2"/>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2x touw van 6 meter het hoeft geen klimtouw te zijn</w:t>
      </w:r>
    </w:p>
    <w:p w:rsidR="00000000" w:rsidDel="00000000" w:rsidP="00000000" w:rsidRDefault="00000000" w:rsidRPr="00000000" w14:paraId="00000029">
      <w:pPr>
        <w:widowControl w:val="0"/>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4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bCs w:val="1"/>
          <w:color w:val="ff0000"/>
          <w:sz w:val="28"/>
          <w:szCs w:val="28"/>
        </w:rPr>
      </w:pPr>
      <w:bookmarkStart w:colFirst="0" w:colLast="0" w:name="_gjdgxs" w:id="0"/>
      <w:bookmarkEnd w:id="0"/>
      <w:r w:rsidDel="00000000" w:rsidR="00000000" w:rsidRPr="00000000">
        <w:rPr>
          <w:rFonts w:ascii="Times New Roman" w:cs="Times New Roman" w:eastAsia="Times New Roman" w:hAnsi="Times New Roman"/>
          <w:b w:val="1"/>
          <w:bCs w:val="1"/>
          <w:color w:val="ff0000"/>
          <w:sz w:val="28"/>
          <w:szCs w:val="28"/>
          <w:rtl w:val="0"/>
        </w:rPr>
        <w:t xml:space="preserve">Aanbevolen</w:t>
      </w:r>
    </w:p>
    <w:p w:rsidR="00000000" w:rsidDel="00000000" w:rsidP="00000000" w:rsidRDefault="00000000" w:rsidRPr="00000000" w14:paraId="0000002B">
      <w:pPr>
        <w:widowControl w:val="0"/>
        <w:numPr>
          <w:ilvl w:val="0"/>
          <w:numId w:val="3"/>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Schaallatje</w:t>
      </w:r>
    </w:p>
    <w:p w:rsidR="00000000" w:rsidDel="00000000" w:rsidP="00000000" w:rsidRDefault="00000000" w:rsidRPr="00000000" w14:paraId="0000002C">
      <w:pPr>
        <w:widowControl w:val="0"/>
        <w:numPr>
          <w:ilvl w:val="0"/>
          <w:numId w:val="3"/>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Schaar</w:t>
      </w:r>
    </w:p>
    <w:p w:rsidR="00000000" w:rsidDel="00000000" w:rsidP="00000000" w:rsidRDefault="00000000" w:rsidRPr="00000000" w14:paraId="0000002D">
      <w:pPr>
        <w:widowControl w:val="0"/>
        <w:numPr>
          <w:ilvl w:val="0"/>
          <w:numId w:val="3"/>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Plakband</w:t>
      </w:r>
    </w:p>
    <w:p w:rsidR="00000000" w:rsidDel="00000000" w:rsidP="00000000" w:rsidRDefault="00000000" w:rsidRPr="00000000" w14:paraId="0000002E">
      <w:pPr>
        <w:widowControl w:val="0"/>
        <w:numPr>
          <w:ilvl w:val="0"/>
          <w:numId w:val="3"/>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mapje voor routeboekje</w:t>
      </w:r>
    </w:p>
    <w:p w:rsidR="00000000" w:rsidDel="00000000" w:rsidP="00000000" w:rsidRDefault="00000000" w:rsidRPr="00000000" w14:paraId="0000002F">
      <w:pPr>
        <w:widowControl w:val="0"/>
        <w:numPr>
          <w:ilvl w:val="0"/>
          <w:numId w:val="3"/>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Regenkleding</w:t>
      </w:r>
    </w:p>
    <w:p w:rsidR="00000000" w:rsidDel="00000000" w:rsidP="00000000" w:rsidRDefault="00000000" w:rsidRPr="00000000" w14:paraId="00000030">
      <w:pPr>
        <w:widowControl w:val="0"/>
        <w:numPr>
          <w:ilvl w:val="0"/>
          <w:numId w:val="3"/>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Extra kleding</w:t>
      </w:r>
    </w:p>
    <w:p w:rsidR="00000000" w:rsidDel="00000000" w:rsidP="00000000" w:rsidRDefault="00000000" w:rsidRPr="00000000" w14:paraId="00000031">
      <w:pPr>
        <w:widowControl w:val="0"/>
        <w:numPr>
          <w:ilvl w:val="0"/>
          <w:numId w:val="3"/>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Reserve batterijen</w:t>
      </w:r>
    </w:p>
    <w:p w:rsidR="00000000" w:rsidDel="00000000" w:rsidP="00000000" w:rsidRDefault="00000000" w:rsidRPr="00000000" w14:paraId="00000032">
      <w:pPr>
        <w:widowControl w:val="0"/>
        <w:numPr>
          <w:ilvl w:val="0"/>
          <w:numId w:val="3"/>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Powerbank</w:t>
      </w:r>
    </w:p>
    <w:p w:rsidR="00000000" w:rsidDel="00000000" w:rsidP="00000000" w:rsidRDefault="00000000" w:rsidRPr="00000000" w14:paraId="00000033">
      <w:pPr>
        <w:widowControl w:val="0"/>
        <w:numPr>
          <w:ilvl w:val="0"/>
          <w:numId w:val="3"/>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Proviand voor onderweg</w:t>
      </w:r>
    </w:p>
    <w:p w:rsidR="00000000" w:rsidDel="00000000" w:rsidP="00000000" w:rsidRDefault="00000000" w:rsidRPr="00000000" w14:paraId="00000034">
      <w:pPr>
        <w:widowControl w:val="0"/>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5">
      <w:pPr>
        <w:widowControl w:val="0"/>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6">
      <w:pPr>
        <w:widowControl w:val="0"/>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Tijdregistratie:</w:t>
      </w:r>
    </w:p>
    <w:p w:rsidR="00000000" w:rsidDel="00000000" w:rsidP="00000000" w:rsidRDefault="00000000" w:rsidRPr="00000000" w14:paraId="00000037">
      <w:pPr>
        <w:widowControl w:val="0"/>
        <w:numPr>
          <w:ilvl w:val="0"/>
          <w:numId w:val="7"/>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Vorig jaar hebben we kennisgemaakt met de NFC tag om je te registreren/ af te melden bij de posten. Dit jaar gaan we hiermee verder. Hier ontvangen jullie tussen kerst en oud en nieuw nog een aparte brief over. Houd de mail dus goed in de gaten!</w:t>
      </w:r>
    </w:p>
    <w:p w:rsidR="00000000" w:rsidDel="00000000" w:rsidP="00000000" w:rsidRDefault="00000000" w:rsidRPr="00000000" w14:paraId="00000038">
      <w:pPr>
        <w:widowControl w:val="0"/>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068"/>
        </w:tabs>
        <w:spacing w:line="240" w:lineRule="auto"/>
        <w:ind w:left="209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214"/>
        </w:tabs>
        <w:spacing w:line="240" w:lineRule="auto"/>
        <w:ind w:left="226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Belangrijk!</w:t>
      </w:r>
      <w:r w:rsidDel="00000000" w:rsidR="00000000" w:rsidRPr="00000000">
        <w:rPr>
          <w:rFonts w:ascii="Times New Roman" w:cs="Times New Roman" w:eastAsia="Times New Roman" w:hAnsi="Times New Roman"/>
          <w:b w:val="1"/>
          <w:bCs w:val="1"/>
          <w:sz w:val="24"/>
          <w:szCs w:val="24"/>
          <w:rtl w:val="0"/>
        </w:rPr>
        <w:tab/>
        <w:tab/>
      </w:r>
    </w:p>
    <w:p w:rsidR="00000000" w:rsidDel="00000000" w:rsidP="00000000" w:rsidRDefault="00000000" w:rsidRPr="00000000" w14:paraId="0000003B">
      <w:pPr>
        <w:widowControl w:val="0"/>
        <w:numPr>
          <w:ilvl w:val="0"/>
          <w:numId w:val="8"/>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214"/>
        </w:tabs>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Het begeleiden van groepen en/of het verstrekken van informatie langs de route is </w:t>
      </w:r>
      <w:r w:rsidDel="00000000" w:rsidR="00000000" w:rsidRPr="00000000">
        <w:rPr>
          <w:rFonts w:ascii="Times New Roman" w:cs="Times New Roman" w:eastAsia="Times New Roman" w:hAnsi="Times New Roman"/>
          <w:b w:val="1"/>
          <w:bCs w:val="1"/>
          <w:u w:val="single"/>
          <w:rtl w:val="0"/>
        </w:rPr>
        <w:t xml:space="preserve">niet</w:t>
      </w:r>
      <w:r w:rsidDel="00000000" w:rsidR="00000000" w:rsidRPr="00000000">
        <w:rPr>
          <w:rFonts w:ascii="Times New Roman" w:cs="Times New Roman" w:eastAsia="Times New Roman" w:hAnsi="Times New Roman"/>
          <w:rtl w:val="0"/>
        </w:rPr>
        <w:t xml:space="preserve"> toegestaan en zal leiden tot diskwalificatie.</w:t>
      </w:r>
    </w:p>
    <w:p w:rsidR="00000000" w:rsidDel="00000000" w:rsidP="00000000" w:rsidRDefault="00000000" w:rsidRPr="00000000" w14:paraId="0000003C">
      <w:pPr>
        <w:widowControl w:val="0"/>
        <w:numPr>
          <w:ilvl w:val="0"/>
          <w:numId w:val="8"/>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214"/>
        </w:tabs>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Het is ons als organisatie nadrukkelijk aanbevolen de deelnemers rood licht te laten dragen tijdens de Wampex. </w:t>
      </w:r>
    </w:p>
    <w:p w:rsidR="00000000" w:rsidDel="00000000" w:rsidP="00000000" w:rsidRDefault="00000000" w:rsidRPr="00000000" w14:paraId="0000003D">
      <w:pPr>
        <w:widowControl w:val="0"/>
        <w:numPr>
          <w:ilvl w:val="0"/>
          <w:numId w:val="8"/>
        </w:numPr>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214"/>
        </w:tabs>
        <w:spacing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Voor algemene informatie met betrekking tot de Wampex Vledder en een uitleg van de diverse routetechnieken die in het verleden in het routeboekje stonden, verwijzen wij jullie nu al naar onze website </w:t>
      </w:r>
      <w:hyperlink r:id="rId7">
        <w:r w:rsidDel="00000000" w:rsidR="00000000" w:rsidRPr="00000000">
          <w:rPr>
            <w:rFonts w:ascii="Times New Roman" w:cs="Times New Roman" w:eastAsia="Times New Roman" w:hAnsi="Times New Roman"/>
            <w:color w:val="1155cc"/>
            <w:u w:val="single"/>
            <w:rtl w:val="0"/>
          </w:rPr>
          <w:t xml:space="preserve">www.wampexvledder.nl</w:t>
        </w:r>
      </w:hyperlink>
      <w:r w:rsidDel="00000000" w:rsidR="00000000" w:rsidRPr="00000000">
        <w:rPr>
          <w:rFonts w:ascii="Times New Roman" w:cs="Times New Roman" w:eastAsia="Times New Roman" w:hAnsi="Times New Roman"/>
          <w:rtl w:val="0"/>
        </w:rPr>
        <w:t xml:space="preserve"> </w:t>
        <w:br w:type="textWrapping"/>
      </w:r>
    </w:p>
    <w:p w:rsidR="00000000" w:rsidDel="00000000" w:rsidP="00000000" w:rsidRDefault="00000000" w:rsidRPr="00000000" w14:paraId="0000003E">
      <w:pPr>
        <w:widowControl w:val="0"/>
        <w:tabs>
          <w:tab w:val="left" w:leader="none" w:pos="-1135"/>
          <w:tab w:val="left" w:leader="none" w:pos="-568"/>
          <w:tab w:val="left" w:leader="none" w:pos="-2"/>
          <w:tab w:val="left" w:leader="none" w:pos="565"/>
          <w:tab w:val="left" w:leader="none" w:pos="1131"/>
          <w:tab w:val="left" w:leader="none" w:pos="1699"/>
          <w:tab w:val="left" w:leader="none" w:pos="2265"/>
          <w:tab w:val="left" w:leader="none" w:pos="2833"/>
          <w:tab w:val="left" w:leader="none" w:pos="3399"/>
          <w:tab w:val="left" w:leader="none" w:pos="3966"/>
          <w:tab w:val="left" w:leader="none" w:pos="4533"/>
          <w:tab w:val="left" w:leader="none" w:pos="5100"/>
          <w:tab w:val="left" w:leader="none" w:pos="5667"/>
          <w:tab w:val="left" w:leader="none" w:pos="6234"/>
          <w:tab w:val="left" w:leader="none" w:pos="6801"/>
          <w:tab w:val="left" w:leader="none" w:pos="7368"/>
          <w:tab w:val="left" w:leader="none" w:pos="7934"/>
          <w:tab w:val="left" w:leader="none" w:pos="8502"/>
          <w:tab w:val="left" w:leader="none" w:pos="9214"/>
        </w:tabs>
        <w:spacing w:line="240" w:lineRule="auto"/>
        <w:ind w:left="720" w:firstLine="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042" w:hanging="360"/>
      </w:pPr>
      <w:rPr>
        <w:u w:val="none"/>
      </w:rPr>
    </w:lvl>
    <w:lvl w:ilvl="1">
      <w:start w:val="1"/>
      <w:numFmt w:val="bullet"/>
      <w:lvlText w:val="o"/>
      <w:lvlJc w:val="left"/>
      <w:pPr>
        <w:ind w:left="2762" w:hanging="360"/>
      </w:pPr>
      <w:rPr>
        <w:u w:val="none"/>
      </w:rPr>
    </w:lvl>
    <w:lvl w:ilvl="2">
      <w:start w:val="1"/>
      <w:numFmt w:val="bullet"/>
      <w:lvlText w:val="▪"/>
      <w:lvlJc w:val="left"/>
      <w:pPr>
        <w:ind w:left="3482" w:hanging="360"/>
      </w:pPr>
      <w:rPr>
        <w:u w:val="none"/>
      </w:rPr>
    </w:lvl>
    <w:lvl w:ilvl="3">
      <w:start w:val="1"/>
      <w:numFmt w:val="bullet"/>
      <w:lvlText w:val="●"/>
      <w:lvlJc w:val="left"/>
      <w:pPr>
        <w:ind w:left="4202" w:hanging="360"/>
      </w:pPr>
      <w:rPr>
        <w:u w:val="none"/>
      </w:rPr>
    </w:lvl>
    <w:lvl w:ilvl="4">
      <w:start w:val="1"/>
      <w:numFmt w:val="bullet"/>
      <w:lvlText w:val="o"/>
      <w:lvlJc w:val="left"/>
      <w:pPr>
        <w:ind w:left="4922" w:hanging="360"/>
      </w:pPr>
      <w:rPr>
        <w:u w:val="none"/>
      </w:rPr>
    </w:lvl>
    <w:lvl w:ilvl="5">
      <w:start w:val="1"/>
      <w:numFmt w:val="bullet"/>
      <w:lvlText w:val="▪"/>
      <w:lvlJc w:val="left"/>
      <w:pPr>
        <w:ind w:left="5642" w:hanging="360"/>
      </w:pPr>
      <w:rPr>
        <w:u w:val="none"/>
      </w:rPr>
    </w:lvl>
    <w:lvl w:ilvl="6">
      <w:start w:val="1"/>
      <w:numFmt w:val="bullet"/>
      <w:lvlText w:val="●"/>
      <w:lvlJc w:val="left"/>
      <w:pPr>
        <w:ind w:left="6362" w:hanging="360"/>
      </w:pPr>
      <w:rPr>
        <w:u w:val="none"/>
      </w:rPr>
    </w:lvl>
    <w:lvl w:ilvl="7">
      <w:start w:val="1"/>
      <w:numFmt w:val="bullet"/>
      <w:lvlText w:val="o"/>
      <w:lvlJc w:val="left"/>
      <w:pPr>
        <w:ind w:left="7082" w:hanging="360"/>
      </w:pPr>
      <w:rPr>
        <w:u w:val="none"/>
      </w:rPr>
    </w:lvl>
    <w:lvl w:ilvl="8">
      <w:start w:val="1"/>
      <w:numFmt w:val="bullet"/>
      <w:lvlText w:val="▪"/>
      <w:lvlJc w:val="left"/>
      <w:pPr>
        <w:ind w:left="7802" w:hanging="360"/>
      </w:pPr>
      <w:rPr>
        <w:u w:val="none"/>
      </w:rPr>
    </w:lvl>
  </w:abstractNum>
  <w:abstractNum w:abstractNumId="3">
    <w:lvl w:ilvl="0">
      <w:start w:val="1"/>
      <w:numFmt w:val="bullet"/>
      <w:lvlText w:val="⮚"/>
      <w:lvlJc w:val="left"/>
      <w:pPr>
        <w:ind w:left="2095" w:hanging="360"/>
      </w:pPr>
      <w:rPr>
        <w:u w:val="none"/>
      </w:rPr>
    </w:lvl>
    <w:lvl w:ilvl="1">
      <w:start w:val="1"/>
      <w:numFmt w:val="bullet"/>
      <w:lvlText w:val="o"/>
      <w:lvlJc w:val="left"/>
      <w:pPr>
        <w:ind w:left="2815" w:hanging="360"/>
      </w:pPr>
      <w:rPr>
        <w:u w:val="none"/>
      </w:rPr>
    </w:lvl>
    <w:lvl w:ilvl="2">
      <w:start w:val="1"/>
      <w:numFmt w:val="bullet"/>
      <w:lvlText w:val="▪"/>
      <w:lvlJc w:val="left"/>
      <w:pPr>
        <w:ind w:left="3535" w:hanging="360"/>
      </w:pPr>
      <w:rPr>
        <w:u w:val="none"/>
      </w:rPr>
    </w:lvl>
    <w:lvl w:ilvl="3">
      <w:start w:val="1"/>
      <w:numFmt w:val="bullet"/>
      <w:lvlText w:val="●"/>
      <w:lvlJc w:val="left"/>
      <w:pPr>
        <w:ind w:left="4255" w:hanging="360"/>
      </w:pPr>
      <w:rPr>
        <w:u w:val="none"/>
      </w:rPr>
    </w:lvl>
    <w:lvl w:ilvl="4">
      <w:start w:val="1"/>
      <w:numFmt w:val="bullet"/>
      <w:lvlText w:val="o"/>
      <w:lvlJc w:val="left"/>
      <w:pPr>
        <w:ind w:left="4975" w:hanging="360"/>
      </w:pPr>
      <w:rPr>
        <w:u w:val="none"/>
      </w:rPr>
    </w:lvl>
    <w:lvl w:ilvl="5">
      <w:start w:val="1"/>
      <w:numFmt w:val="bullet"/>
      <w:lvlText w:val="▪"/>
      <w:lvlJc w:val="left"/>
      <w:pPr>
        <w:ind w:left="5695" w:hanging="360"/>
      </w:pPr>
      <w:rPr>
        <w:u w:val="none"/>
      </w:rPr>
    </w:lvl>
    <w:lvl w:ilvl="6">
      <w:start w:val="1"/>
      <w:numFmt w:val="bullet"/>
      <w:lvlText w:val="●"/>
      <w:lvlJc w:val="left"/>
      <w:pPr>
        <w:ind w:left="6415" w:hanging="360"/>
      </w:pPr>
      <w:rPr>
        <w:u w:val="none"/>
      </w:rPr>
    </w:lvl>
    <w:lvl w:ilvl="7">
      <w:start w:val="1"/>
      <w:numFmt w:val="bullet"/>
      <w:lvlText w:val="o"/>
      <w:lvlJc w:val="left"/>
      <w:pPr>
        <w:ind w:left="7135" w:hanging="360"/>
      </w:pPr>
      <w:rPr>
        <w:u w:val="none"/>
      </w:rPr>
    </w:lvl>
    <w:lvl w:ilvl="8">
      <w:start w:val="1"/>
      <w:numFmt w:val="bullet"/>
      <w:lvlText w:val="▪"/>
      <w:lvlJc w:val="left"/>
      <w:pPr>
        <w:ind w:left="7855"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wampexvledde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